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8B5" w:rsidRDefault="008B69E6" w:rsidP="003E28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fldChar w:fldCharType="begin"/>
      </w:r>
      <w:r>
        <w:instrText>HYPERLINK "consultantplus://offline/ref=81C534AC1618B38338B7138DDEB14344F59B417381706259B468524054C32ECBB30FCA5546109B5D4A4FB36DK7O"</w:instrText>
      </w:r>
      <w:r>
        <w:fldChar w:fldCharType="separate"/>
      </w:r>
      <w:r w:rsidR="003E28B5" w:rsidRPr="003E28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</w:t>
      </w:r>
      <w:r>
        <w:fldChar w:fldCharType="end"/>
      </w:r>
      <w:r w:rsidR="003E28B5" w:rsidRPr="003E28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 достигнутых значениях целевых показателей (индикаторов) муниципальной программы</w:t>
      </w:r>
      <w:r w:rsidR="003E28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E28B5" w:rsidRPr="003E28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состоянию на </w:t>
      </w:r>
      <w:r w:rsidR="009761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31</w:t>
      </w:r>
      <w:r w:rsidR="003E28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9761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</w:t>
      </w:r>
      <w:r w:rsidR="001C7E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.2020</w:t>
      </w:r>
      <w:r w:rsidR="003025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г.</w:t>
      </w:r>
    </w:p>
    <w:p w:rsidR="006E5D4E" w:rsidRPr="003E28B5" w:rsidRDefault="006E5D4E" w:rsidP="003E28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019" w:type="dxa"/>
        <w:tblInd w:w="93" w:type="dxa"/>
        <w:tblLayout w:type="fixed"/>
        <w:tblLook w:val="04A0"/>
      </w:tblPr>
      <w:tblGrid>
        <w:gridCol w:w="15"/>
        <w:gridCol w:w="687"/>
        <w:gridCol w:w="566"/>
        <w:gridCol w:w="432"/>
        <w:gridCol w:w="2143"/>
        <w:gridCol w:w="141"/>
        <w:gridCol w:w="851"/>
        <w:gridCol w:w="142"/>
        <w:gridCol w:w="998"/>
        <w:gridCol w:w="986"/>
        <w:gridCol w:w="1134"/>
        <w:gridCol w:w="1276"/>
        <w:gridCol w:w="1134"/>
        <w:gridCol w:w="283"/>
        <w:gridCol w:w="851"/>
        <w:gridCol w:w="3380"/>
      </w:tblGrid>
      <w:tr w:rsidR="003E28B5" w:rsidRPr="003E28B5" w:rsidTr="00B357C5">
        <w:trPr>
          <w:gridBefore w:val="1"/>
          <w:gridAfter w:val="2"/>
          <w:wBefore w:w="15" w:type="dxa"/>
          <w:wAfter w:w="4231" w:type="dxa"/>
        </w:trPr>
        <w:tc>
          <w:tcPr>
            <w:tcW w:w="3828" w:type="dxa"/>
            <w:gridSpan w:val="4"/>
            <w:shd w:val="clear" w:color="auto" w:fill="auto"/>
          </w:tcPr>
          <w:p w:rsidR="003E28B5" w:rsidRPr="00651737" w:rsidRDefault="003E28B5" w:rsidP="0097611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программы</w:t>
            </w:r>
          </w:p>
        </w:tc>
        <w:tc>
          <w:tcPr>
            <w:tcW w:w="6945" w:type="dxa"/>
            <w:gridSpan w:val="9"/>
            <w:shd w:val="clear" w:color="auto" w:fill="auto"/>
          </w:tcPr>
          <w:p w:rsidR="003E28B5" w:rsidRPr="00651737" w:rsidRDefault="00651737" w:rsidP="006517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7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«Создание условий для </w:t>
            </w:r>
            <w:proofErr w:type="gramStart"/>
            <w:r w:rsidRPr="00651737">
              <w:rPr>
                <w:rFonts w:ascii="Times New Roman" w:hAnsi="Times New Roman"/>
                <w:color w:val="000000"/>
                <w:sz w:val="24"/>
                <w:szCs w:val="24"/>
              </w:rPr>
              <w:t>устойчивого</w:t>
            </w:r>
            <w:proofErr w:type="gramEnd"/>
            <w:r w:rsidRPr="006517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экономического развития»</w:t>
            </w:r>
          </w:p>
        </w:tc>
      </w:tr>
      <w:tr w:rsidR="003E28B5" w:rsidRPr="003E28B5" w:rsidTr="00B357C5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  <w:tblHeader/>
        </w:trPr>
        <w:tc>
          <w:tcPr>
            <w:tcW w:w="1268" w:type="dxa"/>
            <w:gridSpan w:val="3"/>
            <w:vMerge w:val="restart"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432" w:type="dxa"/>
            <w:vMerge w:val="restart"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№ </w:t>
            </w:r>
            <w:proofErr w:type="spellStart"/>
            <w:proofErr w:type="gramStart"/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  <w:proofErr w:type="spellEnd"/>
            <w:proofErr w:type="gramEnd"/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</w:t>
            </w:r>
            <w:proofErr w:type="spellStart"/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  <w:proofErr w:type="spellEnd"/>
          </w:p>
        </w:tc>
        <w:tc>
          <w:tcPr>
            <w:tcW w:w="2143" w:type="dxa"/>
            <w:vMerge w:val="restart"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3260" w:type="dxa"/>
            <w:gridSpan w:val="4"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Значения целевого показателя (индикатора)</w:t>
            </w:r>
          </w:p>
        </w:tc>
        <w:tc>
          <w:tcPr>
            <w:tcW w:w="1276" w:type="dxa"/>
            <w:vMerge w:val="restart"/>
            <w:vAlign w:val="center"/>
          </w:tcPr>
          <w:p w:rsidR="003E28B5" w:rsidRPr="003E28B5" w:rsidRDefault="003E28B5" w:rsidP="00DA55C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Отклонение</w:t>
            </w:r>
            <w:r w:rsidR="001237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факта</w:t>
            </w: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1C7E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 2020</w:t>
            </w:r>
            <w:r w:rsidR="001237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 </w:t>
            </w: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 плана на </w:t>
            </w:r>
            <w:r w:rsidR="001C7E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</w:t>
            </w: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1134" w:type="dxa"/>
            <w:vMerge w:val="restart"/>
            <w:vAlign w:val="center"/>
          </w:tcPr>
          <w:p w:rsidR="003E28B5" w:rsidRPr="003E28B5" w:rsidRDefault="003E28B5" w:rsidP="00DA55C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% исполнения плана </w:t>
            </w:r>
            <w:r w:rsidR="001C7E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 2020</w:t>
            </w:r>
            <w:r w:rsidR="001237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3E28B5" w:rsidRPr="003E28B5" w:rsidRDefault="003E28B5" w:rsidP="00DA55C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Темп роста (снижения) к уровню </w:t>
            </w:r>
            <w:r w:rsidR="001237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</w:t>
            </w:r>
            <w:r w:rsidR="001C7E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  <w:r w:rsidR="001237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года, %</w:t>
            </w: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ru-RU"/>
              </w:rPr>
              <w:footnoteReference w:id="2"/>
            </w:r>
          </w:p>
        </w:tc>
        <w:tc>
          <w:tcPr>
            <w:tcW w:w="3380" w:type="dxa"/>
            <w:vMerge w:val="restart"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Обоснование отклонений значений целевого показателя (индикатора) </w:t>
            </w:r>
          </w:p>
        </w:tc>
      </w:tr>
      <w:tr w:rsidR="003E28B5" w:rsidRPr="003E28B5" w:rsidTr="00B357C5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300"/>
          <w:tblHeader/>
        </w:trPr>
        <w:tc>
          <w:tcPr>
            <w:tcW w:w="1268" w:type="dxa"/>
            <w:gridSpan w:val="3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43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40" w:type="dxa"/>
            <w:gridSpan w:val="2"/>
            <w:vMerge w:val="restart"/>
            <w:vAlign w:val="center"/>
          </w:tcPr>
          <w:p w:rsid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Факт </w:t>
            </w:r>
            <w:proofErr w:type="gramStart"/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</w:t>
            </w:r>
            <w:proofErr w:type="gramEnd"/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:rsidR="00C02EB3" w:rsidRPr="003E28B5" w:rsidRDefault="00C02EB3" w:rsidP="00DA55C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</w:t>
            </w:r>
            <w:r w:rsidR="001C7E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  <w:r w:rsidR="001237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986" w:type="dxa"/>
            <w:vMerge w:val="restart"/>
            <w:vAlign w:val="center"/>
          </w:tcPr>
          <w:p w:rsidR="00C02EB3" w:rsidRPr="003E28B5" w:rsidRDefault="003E28B5" w:rsidP="00DA55C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План на </w:t>
            </w:r>
            <w:r w:rsidR="001C7E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</w:t>
            </w:r>
            <w:r w:rsidR="001237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1134" w:type="dxa"/>
            <w:vMerge w:val="restart"/>
            <w:vAlign w:val="center"/>
          </w:tcPr>
          <w:p w:rsidR="00C02EB3" w:rsidRPr="003E28B5" w:rsidRDefault="003E28B5" w:rsidP="00DA55C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Факт </w:t>
            </w:r>
            <w:r w:rsidR="001237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 </w:t>
            </w:r>
            <w:r w:rsidR="001C7E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</w:t>
            </w:r>
            <w:r w:rsidR="001237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1276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80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E28B5" w:rsidRPr="003E28B5" w:rsidTr="00B357C5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  <w:tblHeader/>
        </w:trPr>
        <w:tc>
          <w:tcPr>
            <w:tcW w:w="702" w:type="dxa"/>
            <w:gridSpan w:val="2"/>
            <w:noWrap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566" w:type="dxa"/>
            <w:noWrap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432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43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40" w:type="dxa"/>
            <w:gridSpan w:val="2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6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80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747E3" w:rsidRPr="003E28B5" w:rsidTr="00B357C5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702" w:type="dxa"/>
            <w:gridSpan w:val="2"/>
            <w:vAlign w:val="center"/>
          </w:tcPr>
          <w:p w:rsidR="00A747E3" w:rsidRPr="00302501" w:rsidRDefault="00A747E3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025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6" w:type="dxa"/>
            <w:vAlign w:val="center"/>
          </w:tcPr>
          <w:p w:rsidR="00A747E3" w:rsidRPr="00302501" w:rsidRDefault="00A747E3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025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2" w:type="dxa"/>
            <w:noWrap/>
            <w:vAlign w:val="center"/>
          </w:tcPr>
          <w:p w:rsidR="00A747E3" w:rsidRPr="00302501" w:rsidRDefault="00A747E3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19" w:type="dxa"/>
            <w:gridSpan w:val="12"/>
            <w:vAlign w:val="center"/>
          </w:tcPr>
          <w:p w:rsidR="00A747E3" w:rsidRPr="00213D3C" w:rsidRDefault="00A747E3" w:rsidP="00A747E3">
            <w:pPr>
              <w:rPr>
                <w:rFonts w:ascii="Times New Roman" w:eastAsia="Times New Roman" w:hAnsi="Times New Roman" w:cs="Times New Roman"/>
                <w:b/>
                <w:color w:val="FF0000"/>
                <w:sz w:val="18"/>
                <w:szCs w:val="18"/>
                <w:lang w:eastAsia="ru-RU"/>
              </w:rPr>
            </w:pPr>
            <w:r w:rsidRPr="00213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2 "Создание благоприятных условий для развития малого и среднего предпринимательства"</w:t>
            </w:r>
          </w:p>
        </w:tc>
      </w:tr>
      <w:tr w:rsidR="00DA55C3" w:rsidRPr="003E28B5" w:rsidTr="00B357C5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702" w:type="dxa"/>
            <w:gridSpan w:val="2"/>
            <w:vMerge w:val="restart"/>
            <w:vAlign w:val="center"/>
          </w:tcPr>
          <w:p w:rsidR="00DA55C3" w:rsidRPr="00255A3E" w:rsidRDefault="00DA55C3" w:rsidP="003B337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6" w:type="dxa"/>
            <w:vMerge w:val="restart"/>
            <w:vAlign w:val="center"/>
          </w:tcPr>
          <w:p w:rsidR="00DA55C3" w:rsidRPr="00255A3E" w:rsidRDefault="00DA55C3" w:rsidP="003B337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2" w:type="dxa"/>
            <w:noWrap/>
            <w:vAlign w:val="center"/>
          </w:tcPr>
          <w:p w:rsidR="00DA55C3" w:rsidRPr="00A747E3" w:rsidRDefault="00DA55C3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284" w:type="dxa"/>
            <w:gridSpan w:val="2"/>
          </w:tcPr>
          <w:p w:rsidR="00DA55C3" w:rsidRPr="00A747E3" w:rsidRDefault="00DA55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47E3">
              <w:rPr>
                <w:rFonts w:ascii="Times New Roman" w:hAnsi="Times New Roman" w:cs="Times New Roman"/>
                <w:sz w:val="16"/>
                <w:szCs w:val="16"/>
              </w:rPr>
              <w:t>Число малых и средних предприятий</w:t>
            </w:r>
          </w:p>
        </w:tc>
        <w:tc>
          <w:tcPr>
            <w:tcW w:w="993" w:type="dxa"/>
            <w:gridSpan w:val="2"/>
            <w:noWrap/>
            <w:vAlign w:val="center"/>
          </w:tcPr>
          <w:p w:rsidR="00DA55C3" w:rsidRPr="00A747E3" w:rsidRDefault="00DA55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47E3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98" w:type="dxa"/>
            <w:noWrap/>
          </w:tcPr>
          <w:p w:rsidR="00DA55C3" w:rsidRPr="001212B1" w:rsidRDefault="001C7EB3" w:rsidP="00DA55C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</w:t>
            </w:r>
          </w:p>
        </w:tc>
        <w:tc>
          <w:tcPr>
            <w:tcW w:w="986" w:type="dxa"/>
            <w:noWrap/>
          </w:tcPr>
          <w:p w:rsidR="00DA55C3" w:rsidRPr="001212B1" w:rsidRDefault="00DA55C3" w:rsidP="00DA55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1C7EB3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134" w:type="dxa"/>
            <w:noWrap/>
          </w:tcPr>
          <w:p w:rsidR="00DA55C3" w:rsidRPr="001212B1" w:rsidRDefault="001C7EB3" w:rsidP="00DA55C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1276" w:type="dxa"/>
            <w:noWrap/>
          </w:tcPr>
          <w:p w:rsidR="00DA55C3" w:rsidRDefault="001C7EB3" w:rsidP="00DA55C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  <w:p w:rsidR="00DA55C3" w:rsidRPr="001212B1" w:rsidRDefault="00DA55C3" w:rsidP="00DA55C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noWrap/>
          </w:tcPr>
          <w:p w:rsidR="00DA55C3" w:rsidRPr="001212B1" w:rsidRDefault="001C7EB3" w:rsidP="00DA55C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</w:t>
            </w:r>
            <w:r w:rsidR="00DA55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noWrap/>
          </w:tcPr>
          <w:p w:rsidR="00DA55C3" w:rsidRPr="001212B1" w:rsidRDefault="001C7EB3" w:rsidP="00DA55C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109,0</w:t>
            </w:r>
          </w:p>
        </w:tc>
        <w:tc>
          <w:tcPr>
            <w:tcW w:w="3380" w:type="dxa"/>
            <w:noWrap/>
            <w:vAlign w:val="center"/>
          </w:tcPr>
          <w:p w:rsidR="00DA55C3" w:rsidRPr="0013121A" w:rsidRDefault="00DA55C3" w:rsidP="0013121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DA55C3" w:rsidRPr="003E28B5" w:rsidTr="00B357C5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702" w:type="dxa"/>
            <w:gridSpan w:val="2"/>
            <w:vMerge/>
            <w:vAlign w:val="center"/>
          </w:tcPr>
          <w:p w:rsidR="00DA55C3" w:rsidRPr="00255A3E" w:rsidRDefault="00DA55C3" w:rsidP="003B337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vAlign w:val="center"/>
          </w:tcPr>
          <w:p w:rsidR="00DA55C3" w:rsidRPr="00255A3E" w:rsidRDefault="00DA55C3" w:rsidP="003B337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:rsidR="00DA55C3" w:rsidRPr="00A747E3" w:rsidRDefault="00DA55C3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284" w:type="dxa"/>
            <w:gridSpan w:val="2"/>
          </w:tcPr>
          <w:p w:rsidR="00DA55C3" w:rsidRPr="00A747E3" w:rsidRDefault="00DA55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47E3">
              <w:rPr>
                <w:rFonts w:ascii="Times New Roman" w:hAnsi="Times New Roman" w:cs="Times New Roman"/>
                <w:sz w:val="16"/>
                <w:szCs w:val="16"/>
              </w:rPr>
              <w:t>Число индивидуальных предпринимателей</w:t>
            </w:r>
          </w:p>
        </w:tc>
        <w:tc>
          <w:tcPr>
            <w:tcW w:w="993" w:type="dxa"/>
            <w:gridSpan w:val="2"/>
            <w:noWrap/>
            <w:vAlign w:val="center"/>
          </w:tcPr>
          <w:p w:rsidR="00DA55C3" w:rsidRPr="00A747E3" w:rsidRDefault="00DA55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47E3">
              <w:rPr>
                <w:rFonts w:ascii="Times New Roman" w:hAnsi="Times New Roman" w:cs="Times New Roman"/>
                <w:sz w:val="16"/>
                <w:szCs w:val="16"/>
              </w:rPr>
              <w:t>человек</w:t>
            </w:r>
          </w:p>
        </w:tc>
        <w:tc>
          <w:tcPr>
            <w:tcW w:w="998" w:type="dxa"/>
            <w:noWrap/>
          </w:tcPr>
          <w:p w:rsidR="00DA55C3" w:rsidRPr="001212B1" w:rsidRDefault="00DA55C3" w:rsidP="00DA55C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="001C7E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986" w:type="dxa"/>
            <w:noWrap/>
          </w:tcPr>
          <w:p w:rsidR="00DA55C3" w:rsidRPr="001212B1" w:rsidRDefault="001C7EB3" w:rsidP="00DA55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34" w:type="dxa"/>
            <w:noWrap/>
          </w:tcPr>
          <w:p w:rsidR="00DA55C3" w:rsidRPr="001212B1" w:rsidRDefault="00DA55C3" w:rsidP="00DA55C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="001C7E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1276" w:type="dxa"/>
            <w:noWrap/>
          </w:tcPr>
          <w:p w:rsidR="00DA55C3" w:rsidRPr="001212B1" w:rsidRDefault="001C7EB3" w:rsidP="00DA55C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-71</w:t>
            </w:r>
          </w:p>
        </w:tc>
        <w:tc>
          <w:tcPr>
            <w:tcW w:w="1134" w:type="dxa"/>
            <w:noWrap/>
          </w:tcPr>
          <w:p w:rsidR="00DA55C3" w:rsidRPr="001212B1" w:rsidRDefault="00DA55C3" w:rsidP="00DA55C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  <w:r w:rsidR="001C7E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2,3</w:t>
            </w:r>
          </w:p>
        </w:tc>
        <w:tc>
          <w:tcPr>
            <w:tcW w:w="1134" w:type="dxa"/>
            <w:gridSpan w:val="2"/>
            <w:noWrap/>
          </w:tcPr>
          <w:p w:rsidR="00DA55C3" w:rsidRPr="001212B1" w:rsidRDefault="001C7EB3" w:rsidP="00DA55C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99,1</w:t>
            </w:r>
          </w:p>
        </w:tc>
        <w:tc>
          <w:tcPr>
            <w:tcW w:w="3380" w:type="dxa"/>
            <w:noWrap/>
            <w:vAlign w:val="center"/>
          </w:tcPr>
          <w:p w:rsidR="00DA55C3" w:rsidRPr="00B357C5" w:rsidRDefault="00B357C5" w:rsidP="00B357C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357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Недостижение</w:t>
            </w:r>
            <w:proofErr w:type="spellEnd"/>
            <w:r w:rsidRPr="00B357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плановых показателей связано с возможностью применять налог на профессиональный доход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самозанятость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</w:tr>
      <w:tr w:rsidR="00DA55C3" w:rsidRPr="003E28B5" w:rsidTr="00B357C5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702" w:type="dxa"/>
            <w:gridSpan w:val="2"/>
            <w:vMerge w:val="restart"/>
            <w:vAlign w:val="center"/>
          </w:tcPr>
          <w:p w:rsidR="00DA55C3" w:rsidRPr="00255A3E" w:rsidRDefault="00DA55C3" w:rsidP="003B337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6" w:type="dxa"/>
            <w:vMerge w:val="restart"/>
            <w:vAlign w:val="center"/>
          </w:tcPr>
          <w:p w:rsidR="00DA55C3" w:rsidRPr="00255A3E" w:rsidRDefault="00DA55C3" w:rsidP="003B337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2" w:type="dxa"/>
            <w:noWrap/>
            <w:vAlign w:val="center"/>
          </w:tcPr>
          <w:p w:rsidR="00DA55C3" w:rsidRPr="00A747E3" w:rsidRDefault="00DA55C3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284" w:type="dxa"/>
            <w:gridSpan w:val="2"/>
          </w:tcPr>
          <w:p w:rsidR="00DA55C3" w:rsidRPr="00A747E3" w:rsidRDefault="00DA55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47E3">
              <w:rPr>
                <w:rFonts w:ascii="Times New Roman" w:hAnsi="Times New Roman" w:cs="Times New Roman"/>
                <w:sz w:val="16"/>
                <w:szCs w:val="16"/>
              </w:rPr>
              <w:t xml:space="preserve">Число субъектов малого и среднего предпринимательства </w:t>
            </w:r>
          </w:p>
        </w:tc>
        <w:tc>
          <w:tcPr>
            <w:tcW w:w="993" w:type="dxa"/>
            <w:gridSpan w:val="2"/>
            <w:noWrap/>
            <w:vAlign w:val="center"/>
          </w:tcPr>
          <w:p w:rsidR="00DA55C3" w:rsidRPr="00A747E3" w:rsidRDefault="00DA55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47E3">
              <w:rPr>
                <w:rFonts w:ascii="Times New Roman" w:hAnsi="Times New Roman" w:cs="Times New Roman"/>
                <w:sz w:val="16"/>
                <w:szCs w:val="16"/>
              </w:rPr>
              <w:t>на 10 тыс. человек населения</w:t>
            </w:r>
          </w:p>
        </w:tc>
        <w:tc>
          <w:tcPr>
            <w:tcW w:w="998" w:type="dxa"/>
            <w:shd w:val="clear" w:color="auto" w:fill="FFFFFF" w:themeFill="background1"/>
            <w:noWrap/>
          </w:tcPr>
          <w:p w:rsidR="00DA55C3" w:rsidRPr="001212B1" w:rsidRDefault="001C7EB3" w:rsidP="001C7EB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</w:t>
            </w:r>
          </w:p>
        </w:tc>
        <w:tc>
          <w:tcPr>
            <w:tcW w:w="986" w:type="dxa"/>
            <w:shd w:val="clear" w:color="auto" w:fill="FFFFFF" w:themeFill="background1"/>
            <w:noWrap/>
          </w:tcPr>
          <w:p w:rsidR="00DA55C3" w:rsidRPr="00C87697" w:rsidRDefault="00DA55C3" w:rsidP="00DA55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769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1C7EB3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FFFFFF" w:themeFill="background1"/>
            <w:noWrap/>
          </w:tcPr>
          <w:p w:rsidR="00DA55C3" w:rsidRPr="001212B1" w:rsidRDefault="00607055" w:rsidP="0060705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</w:t>
            </w:r>
            <w:r w:rsidR="00DA55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6" w:type="dxa"/>
            <w:noWrap/>
          </w:tcPr>
          <w:p w:rsidR="00DA55C3" w:rsidRPr="001212B1" w:rsidRDefault="00607055" w:rsidP="00DA55C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-27,6</w:t>
            </w:r>
          </w:p>
        </w:tc>
        <w:tc>
          <w:tcPr>
            <w:tcW w:w="1134" w:type="dxa"/>
            <w:noWrap/>
          </w:tcPr>
          <w:p w:rsidR="00DA55C3" w:rsidRPr="001212B1" w:rsidRDefault="00DA55C3" w:rsidP="00DA55C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  <w:r w:rsidR="006070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5,5</w:t>
            </w:r>
          </w:p>
        </w:tc>
        <w:tc>
          <w:tcPr>
            <w:tcW w:w="1134" w:type="dxa"/>
            <w:gridSpan w:val="2"/>
            <w:noWrap/>
          </w:tcPr>
          <w:p w:rsidR="00DA55C3" w:rsidRPr="001212B1" w:rsidRDefault="00607055" w:rsidP="00DA55C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101,5</w:t>
            </w:r>
          </w:p>
        </w:tc>
        <w:tc>
          <w:tcPr>
            <w:tcW w:w="3380" w:type="dxa"/>
            <w:noWrap/>
            <w:vAlign w:val="center"/>
          </w:tcPr>
          <w:p w:rsidR="00DA55C3" w:rsidRPr="00B357C5" w:rsidRDefault="00DA55C3" w:rsidP="00DA55C3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57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Снижение (закрытие) связано с введением дополнительной отчетности: 1)введением Минприроды УР порядка по постановке на учет пунктов приема и переработки древесины 2распотсранение оптово-розничной торговли через федеральные сети 3)изменением в НК РФ по ЕНВД – ограничении при торговле определенными видами товаров</w:t>
            </w:r>
          </w:p>
        </w:tc>
      </w:tr>
      <w:tr w:rsidR="00DA55C3" w:rsidRPr="003E28B5" w:rsidTr="00B357C5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702" w:type="dxa"/>
            <w:gridSpan w:val="2"/>
            <w:vMerge/>
            <w:vAlign w:val="center"/>
          </w:tcPr>
          <w:p w:rsidR="00DA55C3" w:rsidRPr="00255A3E" w:rsidRDefault="00DA55C3" w:rsidP="003B337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bookmarkStart w:id="0" w:name="_GoBack" w:colFirst="6" w:colLast="6"/>
          </w:p>
        </w:tc>
        <w:tc>
          <w:tcPr>
            <w:tcW w:w="566" w:type="dxa"/>
            <w:vMerge/>
            <w:vAlign w:val="center"/>
          </w:tcPr>
          <w:p w:rsidR="00DA55C3" w:rsidRPr="00255A3E" w:rsidRDefault="00DA55C3" w:rsidP="003B337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:rsidR="00DA55C3" w:rsidRPr="00A747E3" w:rsidRDefault="00DA55C3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284" w:type="dxa"/>
            <w:gridSpan w:val="2"/>
          </w:tcPr>
          <w:p w:rsidR="00DA55C3" w:rsidRPr="00A747E3" w:rsidRDefault="00DA55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47E3">
              <w:rPr>
                <w:rFonts w:ascii="Times New Roman" w:hAnsi="Times New Roman" w:cs="Times New Roman"/>
                <w:sz w:val="16"/>
                <w:szCs w:val="16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993" w:type="dxa"/>
            <w:gridSpan w:val="2"/>
            <w:noWrap/>
            <w:vAlign w:val="center"/>
          </w:tcPr>
          <w:p w:rsidR="00DA55C3" w:rsidRPr="00A747E3" w:rsidRDefault="00DA55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47E3">
              <w:rPr>
                <w:rFonts w:ascii="Times New Roman" w:hAnsi="Times New Roman" w:cs="Times New Roman"/>
                <w:sz w:val="16"/>
                <w:szCs w:val="16"/>
              </w:rPr>
              <w:t>процентов</w:t>
            </w:r>
          </w:p>
        </w:tc>
        <w:tc>
          <w:tcPr>
            <w:tcW w:w="998" w:type="dxa"/>
            <w:noWrap/>
          </w:tcPr>
          <w:p w:rsidR="00DA55C3" w:rsidRPr="001212B1" w:rsidRDefault="00DA55C3" w:rsidP="00DA55C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986" w:type="dxa"/>
            <w:noWrap/>
          </w:tcPr>
          <w:p w:rsidR="00DA55C3" w:rsidRPr="001212B1" w:rsidRDefault="00DA55C3" w:rsidP="00DA55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40,1</w:t>
            </w:r>
          </w:p>
        </w:tc>
        <w:tc>
          <w:tcPr>
            <w:tcW w:w="1134" w:type="dxa"/>
            <w:noWrap/>
          </w:tcPr>
          <w:p w:rsidR="00DA55C3" w:rsidRPr="001212B1" w:rsidRDefault="00DA55C3" w:rsidP="00DA55C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1276" w:type="dxa"/>
            <w:noWrap/>
          </w:tcPr>
          <w:p w:rsidR="00DA55C3" w:rsidRPr="001212B1" w:rsidRDefault="00DA55C3" w:rsidP="00DA55C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6,9</w:t>
            </w:r>
          </w:p>
        </w:tc>
        <w:tc>
          <w:tcPr>
            <w:tcW w:w="1134" w:type="dxa"/>
            <w:noWrap/>
          </w:tcPr>
          <w:p w:rsidR="00DA55C3" w:rsidRPr="001212B1" w:rsidRDefault="00DA55C3" w:rsidP="00DA55C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117,2</w:t>
            </w:r>
          </w:p>
        </w:tc>
        <w:tc>
          <w:tcPr>
            <w:tcW w:w="1134" w:type="dxa"/>
            <w:gridSpan w:val="2"/>
            <w:noWrap/>
          </w:tcPr>
          <w:p w:rsidR="00DA55C3" w:rsidRPr="001212B1" w:rsidRDefault="00DA55C3" w:rsidP="00DA55C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3380" w:type="dxa"/>
            <w:noWrap/>
            <w:vAlign w:val="center"/>
          </w:tcPr>
          <w:p w:rsidR="00DA55C3" w:rsidRPr="0013121A" w:rsidRDefault="00DA55C3" w:rsidP="0013121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bookmarkEnd w:id="0"/>
      <w:tr w:rsidR="00DA55C3" w:rsidRPr="003E28B5" w:rsidTr="00B357C5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702" w:type="dxa"/>
            <w:gridSpan w:val="2"/>
            <w:vMerge/>
            <w:vAlign w:val="center"/>
          </w:tcPr>
          <w:p w:rsidR="00DA55C3" w:rsidRPr="00255A3E" w:rsidRDefault="00DA55C3" w:rsidP="003B337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vAlign w:val="center"/>
          </w:tcPr>
          <w:p w:rsidR="00DA55C3" w:rsidRPr="00255A3E" w:rsidRDefault="00DA55C3" w:rsidP="003B337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:rsidR="00DA55C3" w:rsidRPr="00A747E3" w:rsidRDefault="00DA55C3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284" w:type="dxa"/>
            <w:gridSpan w:val="2"/>
          </w:tcPr>
          <w:p w:rsidR="00DA55C3" w:rsidRPr="00A747E3" w:rsidRDefault="00DA55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47E3">
              <w:rPr>
                <w:rFonts w:ascii="Times New Roman" w:hAnsi="Times New Roman" w:cs="Times New Roman"/>
                <w:sz w:val="16"/>
                <w:szCs w:val="16"/>
              </w:rPr>
              <w:t>Поступления единого налога на вмененный доход, поступления от патентной системы налогообложения в бюджет Можгинского района</w:t>
            </w:r>
          </w:p>
        </w:tc>
        <w:tc>
          <w:tcPr>
            <w:tcW w:w="993" w:type="dxa"/>
            <w:gridSpan w:val="2"/>
            <w:noWrap/>
            <w:vAlign w:val="center"/>
          </w:tcPr>
          <w:p w:rsidR="00DA55C3" w:rsidRPr="00A747E3" w:rsidRDefault="00DA55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47E3">
              <w:rPr>
                <w:rFonts w:ascii="Times New Roman" w:hAnsi="Times New Roman" w:cs="Times New Roman"/>
                <w:sz w:val="16"/>
                <w:szCs w:val="16"/>
              </w:rPr>
              <w:t>млн. рублей</w:t>
            </w:r>
          </w:p>
        </w:tc>
        <w:tc>
          <w:tcPr>
            <w:tcW w:w="998" w:type="dxa"/>
            <w:noWrap/>
          </w:tcPr>
          <w:p w:rsidR="00DA55C3" w:rsidRPr="001212B1" w:rsidRDefault="00DA55C3" w:rsidP="00DA55C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</w:t>
            </w:r>
            <w:r w:rsidR="006070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86" w:type="dxa"/>
            <w:noWrap/>
          </w:tcPr>
          <w:p w:rsidR="00DA55C3" w:rsidRPr="001212B1" w:rsidRDefault="00DA55C3" w:rsidP="00DA55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</w:t>
            </w:r>
            <w:r w:rsidR="0060705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noWrap/>
          </w:tcPr>
          <w:p w:rsidR="00DA55C3" w:rsidRPr="001212B1" w:rsidRDefault="00607055" w:rsidP="00DA55C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2,9</w:t>
            </w:r>
          </w:p>
        </w:tc>
        <w:tc>
          <w:tcPr>
            <w:tcW w:w="1276" w:type="dxa"/>
            <w:noWrap/>
          </w:tcPr>
          <w:p w:rsidR="00DA55C3" w:rsidRPr="001212B1" w:rsidRDefault="00DA55C3" w:rsidP="00DA55C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</w:t>
            </w:r>
            <w:r w:rsidR="006070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4" w:type="dxa"/>
            <w:noWrap/>
          </w:tcPr>
          <w:p w:rsidR="00DA55C3" w:rsidRPr="001212B1" w:rsidRDefault="00DA55C3" w:rsidP="0060705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  <w:r w:rsidR="006070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</w:t>
            </w:r>
            <w:r w:rsidR="006070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gridSpan w:val="2"/>
            <w:noWrap/>
          </w:tcPr>
          <w:p w:rsidR="00DA55C3" w:rsidRPr="001212B1" w:rsidRDefault="00607055" w:rsidP="0060705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  <w:r w:rsidR="00DA55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380" w:type="dxa"/>
            <w:noWrap/>
            <w:vAlign w:val="center"/>
          </w:tcPr>
          <w:p w:rsidR="00DA55C3" w:rsidRPr="00B357C5" w:rsidRDefault="00DA55C3" w:rsidP="00B357C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333333"/>
                <w:sz w:val="16"/>
                <w:szCs w:val="16"/>
                <w:shd w:val="clear" w:color="auto" w:fill="FFFFFF"/>
              </w:rPr>
            </w:pPr>
            <w:r w:rsidRPr="00C87697">
              <w:rPr>
                <w:rFonts w:ascii="Times New Roman" w:hAnsi="Times New Roman" w:cs="Times New Roman"/>
                <w:color w:val="333333"/>
                <w:sz w:val="16"/>
                <w:szCs w:val="16"/>
                <w:shd w:val="clear" w:color="auto" w:fill="FFFFFF"/>
              </w:rPr>
              <w:t>Индивидуальным</w:t>
            </w:r>
            <w:r w:rsidRPr="00C87697">
              <w:rPr>
                <w:rStyle w:val="apple-converted-space"/>
                <w:rFonts w:ascii="Times New Roman" w:hAnsi="Times New Roman" w:cs="Times New Roman"/>
                <w:color w:val="333333"/>
                <w:sz w:val="16"/>
                <w:szCs w:val="16"/>
                <w:shd w:val="clear" w:color="auto" w:fill="FFFFFF"/>
              </w:rPr>
              <w:t> </w:t>
            </w:r>
            <w:r w:rsidRPr="00C87697">
              <w:rPr>
                <w:rFonts w:ascii="Times New Roman" w:hAnsi="Times New Roman" w:cs="Times New Roman"/>
                <w:b/>
                <w:bCs/>
                <w:color w:val="333333"/>
                <w:sz w:val="16"/>
                <w:szCs w:val="16"/>
                <w:shd w:val="clear" w:color="auto" w:fill="FFFFFF"/>
              </w:rPr>
              <w:t>предпринимателям</w:t>
            </w:r>
            <w:r w:rsidRPr="00C87697">
              <w:rPr>
                <w:rStyle w:val="apple-converted-space"/>
                <w:rFonts w:ascii="Times New Roman" w:hAnsi="Times New Roman" w:cs="Times New Roman"/>
                <w:color w:val="333333"/>
                <w:sz w:val="16"/>
                <w:szCs w:val="16"/>
                <w:shd w:val="clear" w:color="auto" w:fill="FFFFFF"/>
              </w:rPr>
              <w:t> </w:t>
            </w:r>
            <w:r w:rsidRPr="00C87697">
              <w:rPr>
                <w:rFonts w:ascii="Times New Roman" w:hAnsi="Times New Roman" w:cs="Times New Roman"/>
                <w:color w:val="333333"/>
                <w:sz w:val="16"/>
                <w:szCs w:val="16"/>
                <w:shd w:val="clear" w:color="auto" w:fill="FFFFFF"/>
              </w:rPr>
              <w:t xml:space="preserve">на патенте и на ЕНВД </w:t>
            </w:r>
            <w:r>
              <w:rPr>
                <w:rFonts w:ascii="Times New Roman" w:hAnsi="Times New Roman" w:cs="Times New Roman"/>
                <w:color w:val="333333"/>
                <w:sz w:val="16"/>
                <w:szCs w:val="16"/>
                <w:shd w:val="clear" w:color="auto" w:fill="FFFFFF"/>
              </w:rPr>
              <w:t xml:space="preserve">на </w:t>
            </w:r>
            <w:proofErr w:type="spellStart"/>
            <w:r>
              <w:rPr>
                <w:rFonts w:ascii="Times New Roman" w:hAnsi="Times New Roman" w:cs="Times New Roman"/>
                <w:color w:val="333333"/>
                <w:sz w:val="16"/>
                <w:szCs w:val="16"/>
                <w:shd w:val="clear" w:color="auto" w:fill="FFFFFF"/>
              </w:rPr>
              <w:t>осн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16"/>
                <w:szCs w:val="16"/>
                <w:shd w:val="clear" w:color="auto" w:fill="FFFFFF"/>
              </w:rPr>
              <w:t xml:space="preserve">. </w:t>
            </w:r>
            <w:r w:rsidRPr="00C87697">
              <w:rPr>
                <w:rFonts w:ascii="Times New Roman" w:hAnsi="Times New Roman" w:cs="Times New Roman"/>
                <w:color w:val="333333"/>
                <w:sz w:val="16"/>
                <w:szCs w:val="16"/>
                <w:shd w:val="clear" w:color="auto" w:fill="FFFFFF"/>
              </w:rPr>
              <w:t>ст.</w:t>
            </w:r>
            <w:r>
              <w:rPr>
                <w:rFonts w:ascii="Times New Roman" w:hAnsi="Times New Roman" w:cs="Times New Roman"/>
                <w:color w:val="333333"/>
                <w:sz w:val="16"/>
                <w:szCs w:val="16"/>
                <w:shd w:val="clear" w:color="auto" w:fill="FFFFFF"/>
              </w:rPr>
              <w:t>346</w:t>
            </w:r>
            <w:r w:rsidRPr="00C87697">
              <w:rPr>
                <w:rFonts w:ascii="Times New Roman" w:hAnsi="Times New Roman" w:cs="Times New Roman"/>
                <w:color w:val="333333"/>
                <w:sz w:val="16"/>
                <w:szCs w:val="16"/>
                <w:shd w:val="clear" w:color="auto" w:fill="FFFFFF"/>
              </w:rPr>
              <w:t>.</w:t>
            </w:r>
            <w:r>
              <w:rPr>
                <w:rFonts w:ascii="Times New Roman" w:hAnsi="Times New Roman" w:cs="Times New Roman"/>
                <w:color w:val="333333"/>
                <w:sz w:val="16"/>
                <w:szCs w:val="16"/>
                <w:shd w:val="clear" w:color="auto" w:fill="FFFFFF"/>
              </w:rPr>
              <w:t>32, 346.51 НК РФ ИП вправе уменьшить сумму расходов по приобретению ККМ с 01.07.2308-01.07.2019г. в размере не более 18,0 т</w:t>
            </w:r>
            <w:proofErr w:type="gramStart"/>
            <w:r>
              <w:rPr>
                <w:rFonts w:ascii="Times New Roman" w:hAnsi="Times New Roman" w:cs="Times New Roman"/>
                <w:color w:val="333333"/>
                <w:sz w:val="16"/>
                <w:szCs w:val="16"/>
                <w:shd w:val="clear" w:color="auto" w:fill="FFFFFF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333333"/>
                <w:sz w:val="16"/>
                <w:szCs w:val="16"/>
                <w:shd w:val="clear" w:color="auto" w:fill="FFFFFF"/>
              </w:rPr>
              <w:t>уб. В</w:t>
            </w:r>
            <w:r w:rsidRPr="00C87697">
              <w:rPr>
                <w:rFonts w:ascii="Times New Roman" w:hAnsi="Times New Roman" w:cs="Times New Roman"/>
                <w:color w:val="333333"/>
                <w:sz w:val="16"/>
                <w:szCs w:val="16"/>
                <w:shd w:val="clear" w:color="auto" w:fill="FFFFFF"/>
              </w:rPr>
              <w:t xml:space="preserve"> результате сумма ЕНВД оказалась меньше запланированной</w:t>
            </w:r>
          </w:p>
        </w:tc>
      </w:tr>
    </w:tbl>
    <w:p w:rsidR="003E28B5" w:rsidRPr="003E28B5" w:rsidRDefault="003E28B5" w:rsidP="003E28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3E28B5" w:rsidRPr="003E28B5" w:rsidSect="006E5D4E">
          <w:pgSz w:w="16838" w:h="11906" w:orient="landscape"/>
          <w:pgMar w:top="709" w:right="2379" w:bottom="1276" w:left="1418" w:header="709" w:footer="709" w:gutter="0"/>
          <w:cols w:space="708"/>
          <w:titlePg/>
          <w:docGrid w:linePitch="360"/>
        </w:sectPr>
      </w:pPr>
    </w:p>
    <w:p w:rsidR="008F2209" w:rsidRDefault="008F2209" w:rsidP="00B357C5"/>
    <w:sectPr w:rsidR="008F2209" w:rsidSect="007053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0BAC" w:rsidRDefault="00A60BAC" w:rsidP="003E28B5">
      <w:pPr>
        <w:spacing w:after="0" w:line="240" w:lineRule="auto"/>
      </w:pPr>
      <w:r>
        <w:separator/>
      </w:r>
    </w:p>
  </w:endnote>
  <w:endnote w:type="continuationSeparator" w:id="1">
    <w:p w:rsidR="00A60BAC" w:rsidRDefault="00A60BAC" w:rsidP="003E28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0BAC" w:rsidRDefault="00A60BAC" w:rsidP="003E28B5">
      <w:pPr>
        <w:spacing w:after="0" w:line="240" w:lineRule="auto"/>
      </w:pPr>
      <w:r>
        <w:separator/>
      </w:r>
    </w:p>
  </w:footnote>
  <w:footnote w:type="continuationSeparator" w:id="1">
    <w:p w:rsidR="00A60BAC" w:rsidRDefault="00A60BAC" w:rsidP="003E28B5">
      <w:pPr>
        <w:spacing w:after="0" w:line="240" w:lineRule="auto"/>
      </w:pPr>
      <w:r>
        <w:continuationSeparator/>
      </w:r>
    </w:p>
  </w:footnote>
  <w:footnote w:id="2">
    <w:p w:rsidR="00DC77D5" w:rsidRPr="008D17E2" w:rsidRDefault="00DC77D5" w:rsidP="003E28B5">
      <w:pPr>
        <w:pStyle w:val="a3"/>
        <w:rPr>
          <w:sz w:val="16"/>
          <w:szCs w:val="16"/>
        </w:rPr>
      </w:pPr>
      <w:r w:rsidRPr="008D17E2">
        <w:rPr>
          <w:rStyle w:val="a5"/>
          <w:sz w:val="16"/>
          <w:szCs w:val="16"/>
        </w:rPr>
        <w:footnoteRef/>
      </w:r>
      <w:r w:rsidRPr="008D17E2">
        <w:rPr>
          <w:sz w:val="16"/>
          <w:szCs w:val="16"/>
        </w:rPr>
        <w:t xml:space="preserve"> Заполняется для годового отчета.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25EF6"/>
    <w:rsid w:val="00050B85"/>
    <w:rsid w:val="000A1069"/>
    <w:rsid w:val="000D5546"/>
    <w:rsid w:val="000E1577"/>
    <w:rsid w:val="000F4A7C"/>
    <w:rsid w:val="001212B1"/>
    <w:rsid w:val="001237B0"/>
    <w:rsid w:val="0013121A"/>
    <w:rsid w:val="00171B88"/>
    <w:rsid w:val="001A55B2"/>
    <w:rsid w:val="001C7EB3"/>
    <w:rsid w:val="00213D3C"/>
    <w:rsid w:val="0021692C"/>
    <w:rsid w:val="00235F48"/>
    <w:rsid w:val="00255A3E"/>
    <w:rsid w:val="002602B7"/>
    <w:rsid w:val="002D3F7E"/>
    <w:rsid w:val="0030084F"/>
    <w:rsid w:val="00301227"/>
    <w:rsid w:val="00302501"/>
    <w:rsid w:val="00331184"/>
    <w:rsid w:val="00350A26"/>
    <w:rsid w:val="003603C2"/>
    <w:rsid w:val="0038243A"/>
    <w:rsid w:val="003B1BE0"/>
    <w:rsid w:val="003B337F"/>
    <w:rsid w:val="003E28B5"/>
    <w:rsid w:val="003F282D"/>
    <w:rsid w:val="003F6135"/>
    <w:rsid w:val="00425EF6"/>
    <w:rsid w:val="00456A3A"/>
    <w:rsid w:val="00464AF6"/>
    <w:rsid w:val="005011F4"/>
    <w:rsid w:val="00501BD4"/>
    <w:rsid w:val="00535B17"/>
    <w:rsid w:val="005518C3"/>
    <w:rsid w:val="00567C17"/>
    <w:rsid w:val="00597FA9"/>
    <w:rsid w:val="005A55D1"/>
    <w:rsid w:val="005B4CF4"/>
    <w:rsid w:val="00607055"/>
    <w:rsid w:val="00651737"/>
    <w:rsid w:val="006E5D4E"/>
    <w:rsid w:val="006F7A2F"/>
    <w:rsid w:val="00705388"/>
    <w:rsid w:val="007335FF"/>
    <w:rsid w:val="00775BAE"/>
    <w:rsid w:val="00775C77"/>
    <w:rsid w:val="00781485"/>
    <w:rsid w:val="00807673"/>
    <w:rsid w:val="00822535"/>
    <w:rsid w:val="00840715"/>
    <w:rsid w:val="00857CBC"/>
    <w:rsid w:val="00873AF5"/>
    <w:rsid w:val="00891562"/>
    <w:rsid w:val="008B69E6"/>
    <w:rsid w:val="008B6B00"/>
    <w:rsid w:val="008F2209"/>
    <w:rsid w:val="0094614F"/>
    <w:rsid w:val="009701AD"/>
    <w:rsid w:val="0097239D"/>
    <w:rsid w:val="0097611A"/>
    <w:rsid w:val="009F0E66"/>
    <w:rsid w:val="00A0062F"/>
    <w:rsid w:val="00A203BF"/>
    <w:rsid w:val="00A33D92"/>
    <w:rsid w:val="00A5788D"/>
    <w:rsid w:val="00A60BAC"/>
    <w:rsid w:val="00A747E3"/>
    <w:rsid w:val="00A752E6"/>
    <w:rsid w:val="00AA7D9C"/>
    <w:rsid w:val="00B357C5"/>
    <w:rsid w:val="00B415CE"/>
    <w:rsid w:val="00B616D6"/>
    <w:rsid w:val="00B74019"/>
    <w:rsid w:val="00B748EB"/>
    <w:rsid w:val="00B9322F"/>
    <w:rsid w:val="00B96F0A"/>
    <w:rsid w:val="00BA5A04"/>
    <w:rsid w:val="00BD4D21"/>
    <w:rsid w:val="00BD62EE"/>
    <w:rsid w:val="00C00CEE"/>
    <w:rsid w:val="00C02EB3"/>
    <w:rsid w:val="00C167C0"/>
    <w:rsid w:val="00C47F54"/>
    <w:rsid w:val="00C87697"/>
    <w:rsid w:val="00CA5D97"/>
    <w:rsid w:val="00CA6146"/>
    <w:rsid w:val="00CB580C"/>
    <w:rsid w:val="00CD2B8A"/>
    <w:rsid w:val="00D72F98"/>
    <w:rsid w:val="00DA55C3"/>
    <w:rsid w:val="00DC77D5"/>
    <w:rsid w:val="00DF3578"/>
    <w:rsid w:val="00E72AAE"/>
    <w:rsid w:val="00FD12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3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3E28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3E28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unhideWhenUsed/>
    <w:rsid w:val="003E28B5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255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5A3E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C876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3E28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3E28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unhideWhenUsed/>
    <w:rsid w:val="003E28B5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255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5A3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6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5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474</TotalTime>
  <Pages>2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Набиева</dc:creator>
  <cp:keywords/>
  <dc:description/>
  <cp:lastModifiedBy>Романов Н.М.</cp:lastModifiedBy>
  <cp:revision>48</cp:revision>
  <cp:lastPrinted>2020-01-29T11:58:00Z</cp:lastPrinted>
  <dcterms:created xsi:type="dcterms:W3CDTF">2015-08-10T09:54:00Z</dcterms:created>
  <dcterms:modified xsi:type="dcterms:W3CDTF">2021-03-03T05:33:00Z</dcterms:modified>
</cp:coreProperties>
</file>